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color w:val="FF0000"/>
          <w:sz w:val="28"/>
        </w:rPr>
        <w:t>Суицид</w:t>
      </w:r>
      <w:r>
        <w:rPr>
          <w:rFonts w:ascii="Times New Roman" w:hAnsi="Times New Roman"/>
          <w:b w:val="1"/>
          <w:sz w:val="24"/>
        </w:rPr>
        <w:t xml:space="preserve"> – </w:t>
      </w:r>
      <w:r>
        <w:rPr>
          <w:rFonts w:ascii="Times New Roman" w:hAnsi="Times New Roman"/>
          <w:sz w:val="24"/>
        </w:rPr>
        <w:t>умышленное самоповреждение со смертельным исходом (лишение себя жизни).</w:t>
      </w:r>
    </w:p>
    <w:p w14:paraId="03000000">
      <w:pPr>
        <w:spacing w:after="0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14:paraId="04000000">
      <w:pPr>
        <w:spacing w:after="0"/>
        <w:ind w:firstLine="0" w:left="142"/>
        <w:jc w:val="both"/>
        <w:rPr>
          <w:rFonts w:ascii="Times New Roman" w:hAnsi="Times New Roman"/>
          <w:sz w:val="24"/>
        </w:rPr>
      </w:pPr>
    </w:p>
    <w:p w14:paraId="05000000">
      <w:pPr>
        <w:spacing w:after="0"/>
        <w:ind w:firstLine="0" w:left="142"/>
        <w:jc w:val="center"/>
        <w:rPr>
          <w:rFonts w:ascii="Times New Roman" w:hAnsi="Times New Roman"/>
          <w:b w:val="1"/>
          <w:color w:val="002060"/>
          <w:sz w:val="28"/>
        </w:rPr>
      </w:pPr>
      <w:r>
        <w:rPr>
          <w:rFonts w:ascii="Times New Roman" w:hAnsi="Times New Roman"/>
          <w:b w:val="1"/>
          <w:color w:val="002060"/>
          <w:sz w:val="28"/>
        </w:rPr>
        <w:t>Причины проявления суицида</w:t>
      </w:r>
      <w:r>
        <w:rPr>
          <w:rFonts w:ascii="Times New Roman" w:hAnsi="Times New Roman"/>
          <w:b w:val="1"/>
          <w:color w:val="002060"/>
          <w:sz w:val="28"/>
        </w:rPr>
        <w:t xml:space="preserve"> у подростков:</w:t>
      </w:r>
    </w:p>
    <w:p w14:paraId="06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доброжелательного внимания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со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стороны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взрослых</w:t>
      </w:r>
      <w:r>
        <w:rPr>
          <w:rFonts w:ascii="Times New Roman" w:hAnsi="Times New Roman"/>
          <w:sz w:val="24"/>
        </w:rPr>
        <w:t>.</w:t>
      </w:r>
    </w:p>
    <w:p w14:paraId="07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Алкоголизм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наркомания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среди родителей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подростков.</w:t>
      </w:r>
    </w:p>
    <w:p w14:paraId="08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Жестокое обращение с подростком.</w:t>
      </w:r>
    </w:p>
    <w:p w14:paraId="09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морально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этических ценностей.</w:t>
      </w:r>
    </w:p>
    <w:p w14:paraId="0A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Потеря смысла жизни.</w:t>
      </w:r>
    </w:p>
    <w:p w14:paraId="0B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Низкая самооценка, трудности в самоопределении.</w:t>
      </w:r>
    </w:p>
    <w:p w14:paraId="0C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Социально-экономическая дестабилизация.</w:t>
      </w:r>
    </w:p>
    <w:p w14:paraId="0D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Бедность эмоциональной и интеллектуальной жизни.</w:t>
      </w:r>
    </w:p>
    <w:p w14:paraId="0E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Ссора со сверстниками.</w:t>
      </w:r>
    </w:p>
    <w:p w14:paraId="0F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Смерть родственника</w:t>
      </w:r>
      <w:r>
        <w:rPr>
          <w:rFonts w:ascii="Times New Roman" w:hAnsi="Times New Roman"/>
          <w:sz w:val="24"/>
        </w:rPr>
        <w:t>.</w:t>
      </w:r>
    </w:p>
    <w:p w14:paraId="10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Безответная влюбленность.</w:t>
      </w:r>
    </w:p>
    <w:p w14:paraId="11000000">
      <w:pPr>
        <w:pStyle w:val="Style_1"/>
        <w:rPr>
          <w:rFonts w:ascii="Times New Roman" w:hAnsi="Times New Roman"/>
          <w:sz w:val="24"/>
        </w:rPr>
      </w:pPr>
    </w:p>
    <w:p w14:paraId="1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3000000">
      <w:pPr>
        <w:pStyle w:val="Style_1"/>
        <w:rPr>
          <w:rFonts w:ascii="Times New Roman" w:hAnsi="Times New Roman"/>
          <w:sz w:val="24"/>
        </w:rPr>
      </w:pPr>
    </w:p>
    <w:p w14:paraId="14000000">
      <w:pPr>
        <w:pStyle w:val="Style_1"/>
        <w:ind w:firstLine="0" w:left="0"/>
        <w:jc w:val="center"/>
        <w:rPr>
          <w:rFonts w:ascii="Times New Roman" w:hAnsi="Times New Roman"/>
          <w:b w:val="1"/>
          <w:color w:val="002060"/>
          <w:sz w:val="28"/>
        </w:rPr>
      </w:pPr>
    </w:p>
    <w:p w14:paraId="15000000">
      <w:pPr>
        <w:pStyle w:val="Style_1"/>
        <w:ind w:firstLine="0" w:left="0"/>
        <w:jc w:val="center"/>
        <w:rPr>
          <w:rFonts w:ascii="Times New Roman" w:hAnsi="Times New Roman"/>
          <w:b w:val="1"/>
          <w:color w:val="002060"/>
          <w:sz w:val="28"/>
        </w:rPr>
      </w:pPr>
    </w:p>
    <w:p w14:paraId="16000000">
      <w:pPr>
        <w:pStyle w:val="Style_1"/>
        <w:spacing w:after="0"/>
        <w:ind w:firstLine="0" w:left="0"/>
        <w:jc w:val="center"/>
        <w:rPr>
          <w:rFonts w:ascii="Times New Roman" w:hAnsi="Times New Roman"/>
          <w:b w:val="1"/>
          <w:color w:val="002060"/>
          <w:sz w:val="28"/>
        </w:rPr>
      </w:pPr>
      <w:r>
        <w:rPr>
          <w:rFonts w:ascii="Times New Roman" w:hAnsi="Times New Roman"/>
          <w:b w:val="1"/>
          <w:color w:val="002060"/>
          <w:sz w:val="28"/>
        </w:rPr>
        <w:t>Когда близким стоит быть особо внимательными?</w:t>
      </w:r>
    </w:p>
    <w:p w14:paraId="17000000">
      <w:pPr>
        <w:pStyle w:val="Style_1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Подростковый суицид </w:t>
      </w:r>
      <w:r>
        <w:rPr>
          <w:rFonts w:ascii="Times New Roman" w:hAnsi="Times New Roman"/>
          <w:sz w:val="24"/>
        </w:rPr>
        <w:t xml:space="preserve">может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z w:val="24"/>
        </w:rPr>
        <w:t xml:space="preserve"> как спланированным, продуманным, так и спонтанным, аффективным. Часто ему предшествуют следующие проявления:</w:t>
      </w:r>
    </w:p>
    <w:p w14:paraId="18000000">
      <w:pPr>
        <w:pStyle w:val="Style_1"/>
        <w:numPr>
          <w:ilvl w:val="0"/>
          <w:numId w:val="2"/>
        </w:numPr>
        <w:ind w:hanging="283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замкнут, у него нет друзей и он не откровенен с родителями.</w:t>
      </w:r>
    </w:p>
    <w:p w14:paraId="19000000">
      <w:pPr>
        <w:pStyle w:val="Style_1"/>
        <w:numPr>
          <w:ilvl w:val="0"/>
          <w:numId w:val="2"/>
        </w:numPr>
        <w:ind w:hanging="283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ребенка вдруг появляется апатия и равнодушие ко всему.</w:t>
      </w:r>
    </w:p>
    <w:p w14:paraId="1A000000">
      <w:pPr>
        <w:pStyle w:val="Style_1"/>
        <w:numPr>
          <w:ilvl w:val="0"/>
          <w:numId w:val="2"/>
        </w:numPr>
        <w:ind w:hanging="283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склонен к ипохондрии, придумывает себе «страшные» болезни.</w:t>
      </w:r>
    </w:p>
    <w:p w14:paraId="1B000000">
      <w:pPr>
        <w:pStyle w:val="Style_1"/>
        <w:numPr>
          <w:ilvl w:val="0"/>
          <w:numId w:val="2"/>
        </w:numPr>
        <w:ind w:hanging="283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рисует в воображении картины и спрашивает о том, что будет, когда он умрет.</w:t>
      </w:r>
    </w:p>
    <w:p w14:paraId="1C000000">
      <w:pPr>
        <w:pStyle w:val="Style_1"/>
        <w:numPr>
          <w:ilvl w:val="0"/>
          <w:numId w:val="2"/>
        </w:numPr>
        <w:ind w:hanging="283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вдруг начинает раздавать друзьям и знакомым дорогие для него вещи.</w:t>
      </w:r>
    </w:p>
    <w:p w14:paraId="1D000000">
      <w:pPr>
        <w:pStyle w:val="Style_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эти признаки являются тревожными симптомами. Часто это свидетельствует о том, что подросток уже все решил и теперь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планирует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выбирает время. </w:t>
      </w:r>
    </w:p>
    <w:p w14:paraId="1E000000">
      <w:pPr>
        <w:pStyle w:val="Style_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drawing>
          <wp:inline>
            <wp:extent cx="2219325" cy="196780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219325" cy="196780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F000000">
      <w:pPr>
        <w:pStyle w:val="Style_1"/>
        <w:spacing w:after="0"/>
        <w:ind w:hanging="142" w:left="142"/>
        <w:jc w:val="center"/>
        <w:rPr>
          <w:rFonts w:ascii="Times New Roman" w:hAnsi="Times New Roman"/>
          <w:b w:val="1"/>
          <w:color w:val="002060"/>
          <w:sz w:val="28"/>
        </w:rPr>
      </w:pPr>
    </w:p>
    <w:p w14:paraId="20000000">
      <w:pPr>
        <w:pStyle w:val="Style_1"/>
        <w:spacing w:after="0"/>
        <w:ind w:hanging="142" w:left="142"/>
        <w:jc w:val="center"/>
        <w:rPr>
          <w:rFonts w:ascii="Times New Roman" w:hAnsi="Times New Roman"/>
          <w:b w:val="1"/>
          <w:color w:val="002060"/>
          <w:sz w:val="28"/>
        </w:rPr>
      </w:pPr>
    </w:p>
    <w:p w14:paraId="21000000">
      <w:pPr>
        <w:pStyle w:val="Style_1"/>
        <w:spacing w:after="0"/>
        <w:ind w:hanging="142" w:left="14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2060"/>
          <w:sz w:val="28"/>
        </w:rPr>
        <w:t>Профил</w:t>
      </w:r>
      <w:r>
        <w:rPr>
          <w:rFonts w:ascii="Times New Roman" w:hAnsi="Times New Roman"/>
          <w:b w:val="1"/>
          <w:color w:val="002060"/>
          <w:sz w:val="28"/>
        </w:rPr>
        <w:t>актика суицида среди подростков</w:t>
      </w:r>
    </w:p>
    <w:p w14:paraId="22000000">
      <w:pPr>
        <w:pStyle w:val="Style_1"/>
        <w:ind w:firstLine="0" w:left="0"/>
        <w:jc w:val="both"/>
        <w:rPr>
          <w:rFonts w:ascii="Times New Roman" w:hAnsi="Times New Roman"/>
          <w:b w:val="1"/>
          <w:color w:val="002060"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Лучшая профилактика суицида – это безусловная родительская любовь, внимание и забота. </w:t>
      </w:r>
      <w:r>
        <w:rPr>
          <w:rFonts w:ascii="Times New Roman" w:hAnsi="Times New Roman"/>
          <w:sz w:val="24"/>
        </w:rPr>
        <w:t xml:space="preserve">   </w:t>
      </w:r>
    </w:p>
    <w:p w14:paraId="23000000">
      <w:pPr>
        <w:pStyle w:val="Style_1"/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2060"/>
          <w:sz w:val="28"/>
        </w:rPr>
        <w:t xml:space="preserve">Что может удержать подростка от </w:t>
      </w:r>
      <w:r>
        <w:rPr>
          <w:rFonts w:ascii="Times New Roman" w:hAnsi="Times New Roman"/>
          <w:b w:val="1"/>
          <w:color w:val="002060"/>
          <w:sz w:val="28"/>
        </w:rPr>
        <w:t xml:space="preserve">   </w:t>
      </w:r>
      <w:r>
        <w:rPr>
          <w:rFonts w:ascii="Times New Roman" w:hAnsi="Times New Roman"/>
          <w:b w:val="1"/>
          <w:color w:val="002060"/>
          <w:sz w:val="28"/>
        </w:rPr>
        <w:t>суицида:</w:t>
      </w:r>
    </w:p>
    <w:p w14:paraId="24000000">
      <w:pPr>
        <w:pStyle w:val="Style_1"/>
        <w:numPr>
          <w:ilvl w:val="0"/>
          <w:numId w:val="3"/>
        </w:numPr>
        <w:tabs>
          <w:tab w:leader="none" w:pos="4678" w:val="left"/>
        </w:tabs>
        <w:ind w:hanging="284" w:left="851" w:right="2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Установите заботливые </w:t>
      </w:r>
      <w:r>
        <w:rPr>
          <w:rFonts w:ascii="Times New Roman" w:hAnsi="Times New Roman"/>
          <w:sz w:val="24"/>
        </w:rPr>
        <w:t>взаимоотношения с ребенком.</w:t>
      </w:r>
    </w:p>
    <w:p w14:paraId="25000000">
      <w:pPr>
        <w:pStyle w:val="Style_1"/>
        <w:numPr>
          <w:ilvl w:val="0"/>
          <w:numId w:val="3"/>
        </w:numPr>
        <w:ind w:hanging="284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Будьте внимательным слушателем.</w:t>
      </w:r>
    </w:p>
    <w:p w14:paraId="26000000">
      <w:pPr>
        <w:pStyle w:val="Style_1"/>
        <w:numPr>
          <w:ilvl w:val="0"/>
          <w:numId w:val="3"/>
        </w:numPr>
        <w:ind w:hanging="284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Вселяйте надежду, что все проблемы можно решить конструктивно.</w:t>
      </w:r>
    </w:p>
    <w:p w14:paraId="27000000">
      <w:pPr>
        <w:pStyle w:val="Style_1"/>
        <w:numPr>
          <w:ilvl w:val="0"/>
          <w:numId w:val="3"/>
        </w:numPr>
        <w:ind w:hanging="284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Будьте искренними в общении, спокойно и доходчиво спрашивайте о тревожащей ситуации.</w:t>
      </w:r>
    </w:p>
    <w:p w14:paraId="28000000">
      <w:pPr>
        <w:pStyle w:val="Style_1"/>
        <w:numPr>
          <w:ilvl w:val="0"/>
          <w:numId w:val="3"/>
        </w:numPr>
        <w:ind w:hanging="284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Помогите ребенку осознать его личностные ресурсы.</w:t>
      </w:r>
    </w:p>
    <w:p w14:paraId="29000000">
      <w:pPr>
        <w:pStyle w:val="Style_1"/>
        <w:numPr>
          <w:ilvl w:val="0"/>
          <w:numId w:val="3"/>
        </w:numPr>
        <w:ind w:hanging="284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Окажите поддержку в успешной реализации ребенка в настоящем и помогите определить перспективу на будущее.</w:t>
      </w:r>
      <w:bookmarkStart w:id="1" w:name="_GoBack"/>
      <w:bookmarkEnd w:id="1"/>
    </w:p>
    <w:p w14:paraId="2A000000">
      <w:pPr>
        <w:pStyle w:val="Style_1"/>
        <w:numPr>
          <w:ilvl w:val="0"/>
          <w:numId w:val="3"/>
        </w:numPr>
        <w:ind w:hanging="284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14:paraId="2B000000">
      <w:pPr>
        <w:pStyle w:val="Style_1"/>
        <w:numPr>
          <w:ilvl w:val="0"/>
          <w:numId w:val="3"/>
        </w:numPr>
        <w:ind w:hanging="284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бойтесь показаться </w:t>
      </w:r>
      <w:r>
        <w:rPr>
          <w:rFonts w:ascii="Times New Roman" w:hAnsi="Times New Roman"/>
          <w:sz w:val="24"/>
        </w:rPr>
        <w:t>беспомощными или глупыми в сложной ситуации: главное -  будьте рядом с ребенком и поддерживайте его.</w:t>
      </w:r>
    </w:p>
    <w:p w14:paraId="2C000000">
      <w:pPr>
        <w:pStyle w:val="Style_1"/>
        <w:ind w:firstLine="0" w:left="851"/>
        <w:jc w:val="center"/>
        <w:rPr>
          <w:rFonts w:ascii="Times New Roman" w:hAnsi="Times New Roman"/>
          <w:sz w:val="24"/>
        </w:rPr>
      </w:pPr>
    </w:p>
    <w:p w14:paraId="2D000000">
      <w:pPr>
        <w:ind w:hanging="284" w:left="851"/>
        <w:jc w:val="center"/>
      </w:pPr>
    </w:p>
    <w:p w14:paraId="2E000000">
      <w:pPr>
        <w:ind/>
        <w:jc w:val="center"/>
        <w:rPr>
          <w:rFonts w:ascii="Times New Roman" w:hAnsi="Times New Roman"/>
          <w:b w:val="1"/>
          <w:color w:val="002060"/>
          <w:sz w:val="28"/>
        </w:rPr>
      </w:pPr>
      <w:r>
        <w:rPr>
          <w:rFonts w:ascii="Times New Roman" w:hAnsi="Times New Roman"/>
          <w:b w:val="1"/>
          <w:color w:val="002060"/>
          <w:sz w:val="28"/>
        </w:rPr>
        <w:t>Уважаемые родители!</w:t>
      </w:r>
      <w:r>
        <w:rPr>
          <w:rFonts w:ascii="Times New Roman" w:hAnsi="Times New Roman"/>
          <w:b w:val="1"/>
          <w:color w:val="002060"/>
          <w:sz w:val="28"/>
        </w:rPr>
        <w:t xml:space="preserve">        </w:t>
      </w:r>
    </w:p>
    <w:p w14:paraId="2F000000">
      <w:pPr>
        <w:spacing w:after="0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4"/>
        </w:rPr>
        <w:t xml:space="preserve">Задумайтесь, часто ли Вы улыбаетесь своему ребенку, говорите с ним о его делах, искренне интересуетесь делами в школе, взаимоотношениями с друзьями, </w:t>
      </w:r>
    </w:p>
    <w:p w14:paraId="30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одноклассниками…</w:t>
      </w:r>
    </w:p>
    <w:p w14:paraId="31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Если Вы заметили признаки опасности нужно:</w:t>
      </w:r>
      <w:r>
        <w:rPr>
          <w:rFonts w:ascii="Times New Roman" w:hAnsi="Times New Roman"/>
          <w:color w:val="000000"/>
          <w:sz w:val="0"/>
          <w:highlight w:val="black"/>
          <w:u w:color="000000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drawing>
          <wp:inline>
            <wp:extent cx="2296394" cy="16859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296394" cy="1685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3000000">
      <w:pPr>
        <w:pStyle w:val="Style_1"/>
        <w:numPr>
          <w:ilvl w:val="0"/>
          <w:numId w:val="4"/>
        </w:num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Попытаться выяснить причины кризисного состояния подростка.</w:t>
      </w:r>
    </w:p>
    <w:p w14:paraId="34000000">
      <w:pPr>
        <w:pStyle w:val="Style_1"/>
        <w:numPr>
          <w:ilvl w:val="0"/>
          <w:numId w:val="4"/>
        </w:num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Окружить ребенка вниманием и заботой.</w:t>
      </w:r>
    </w:p>
    <w:p w14:paraId="35000000">
      <w:pPr>
        <w:pStyle w:val="Style_1"/>
        <w:numPr>
          <w:ilvl w:val="0"/>
          <w:numId w:val="4"/>
        </w:num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Обратиться за помощью к психологу.</w:t>
      </w:r>
    </w:p>
    <w:p w14:paraId="36000000">
      <w:pPr>
        <w:ind w:firstLine="218" w:left="14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В случае длительно сохраняющихся признаков, таких как отсутствие </w:t>
      </w:r>
      <w:r>
        <w:rPr>
          <w:rFonts w:ascii="Times New Roman" w:hAnsi="Times New Roman"/>
          <w:sz w:val="24"/>
        </w:rPr>
        <w:t>интереса</w:t>
      </w:r>
      <w:r>
        <w:rPr>
          <w:rFonts w:ascii="Times New Roman" w:hAnsi="Times New Roman"/>
          <w:sz w:val="24"/>
        </w:rPr>
        <w:t xml:space="preserve"> к деятельности, плохое настроение, изменение сна, аппетита, необходимо обратиться за помощью к психиатру, психотерапевту</w:t>
      </w:r>
      <w:r>
        <w:rPr>
          <w:rFonts w:ascii="Times New Roman" w:hAnsi="Times New Roman"/>
          <w:sz w:val="24"/>
        </w:rPr>
        <w:t>.</w:t>
      </w:r>
    </w:p>
    <w:p w14:paraId="37000000">
      <w:pPr>
        <w:ind/>
        <w:jc w:val="center"/>
        <w:rPr>
          <w:rFonts w:ascii="Times New Roman" w:hAnsi="Times New Roman"/>
          <w:sz w:val="24"/>
        </w:rPr>
      </w:pPr>
    </w:p>
    <w:p w14:paraId="38000000">
      <w:pPr>
        <w:ind/>
        <w:jc w:val="center"/>
        <w:rPr>
          <w:rFonts w:ascii="Monotype Corsiva" w:hAnsi="Monotype Corsiva"/>
          <w:b w:val="1"/>
          <w:color w:val="FF0000"/>
          <w:sz w:val="68"/>
        </w:rPr>
      </w:pPr>
    </w:p>
    <w:p w14:paraId="39000000">
      <w:pPr>
        <w:ind/>
        <w:jc w:val="center"/>
        <w:rPr>
          <w:rFonts w:ascii="Monotype Corsiva" w:hAnsi="Monotype Corsiva"/>
          <w:b w:val="1"/>
          <w:color w:val="FF0000"/>
          <w:sz w:val="68"/>
        </w:rPr>
      </w:pPr>
    </w:p>
    <w:p w14:paraId="3A000000">
      <w:pPr>
        <w:ind/>
        <w:jc w:val="center"/>
        <w:rPr>
          <w:rFonts w:ascii="Monotype Corsiva" w:hAnsi="Monotype Corsiva"/>
          <w:b w:val="1"/>
          <w:color w:val="FF0000"/>
          <w:sz w:val="68"/>
        </w:rPr>
      </w:pPr>
    </w:p>
    <w:p w14:paraId="3B000000">
      <w:pPr>
        <w:ind/>
        <w:jc w:val="center"/>
        <w:rPr>
          <w:rFonts w:ascii="Monotype Corsiva" w:hAnsi="Monotype Corsiva"/>
          <w:b w:val="1"/>
          <w:color w:val="FF0000"/>
          <w:sz w:val="68"/>
        </w:rPr>
      </w:pPr>
    </w:p>
    <w:p w14:paraId="3C000000">
      <w:pPr>
        <w:ind/>
        <w:jc w:val="center"/>
        <w:rPr>
          <w:rFonts w:ascii="Monotype Corsiva" w:hAnsi="Monotype Corsiva"/>
          <w:b w:val="1"/>
          <w:color w:val="FF0000"/>
          <w:sz w:val="68"/>
        </w:rPr>
      </w:pPr>
    </w:p>
    <w:p w14:paraId="3D000000">
      <w:pPr>
        <w:ind/>
        <w:jc w:val="center"/>
        <w:rPr>
          <w:rFonts w:ascii="Monotype Corsiva" w:hAnsi="Monotype Corsiva"/>
          <w:b w:val="1"/>
          <w:color w:val="FF0000"/>
          <w:sz w:val="68"/>
        </w:rPr>
      </w:pPr>
      <w:r>
        <w:rPr>
          <w:rFonts w:ascii="Monotype Corsiva" w:hAnsi="Monotype Corsiva"/>
          <w:b w:val="1"/>
          <w:color w:val="FF0000"/>
          <w:sz w:val="68"/>
        </w:rPr>
        <w:t xml:space="preserve">Подростковый </w:t>
      </w:r>
    </w:p>
    <w:p w14:paraId="3E000000">
      <w:pPr>
        <w:ind/>
        <w:jc w:val="center"/>
        <w:rPr>
          <w:rFonts w:ascii="Monotype Corsiva" w:hAnsi="Monotype Corsiva"/>
          <w:b w:val="1"/>
          <w:color w:val="FF0000"/>
          <w:sz w:val="68"/>
        </w:rPr>
      </w:pPr>
      <w:r>
        <w:rPr>
          <w:rFonts w:ascii="Monotype Corsiva" w:hAnsi="Monotype Corsiva"/>
          <w:b w:val="1"/>
          <w:color w:val="FF0000"/>
          <w:sz w:val="68"/>
        </w:rPr>
        <w:t>суицид</w:t>
      </w:r>
    </w:p>
    <w:p w14:paraId="3F000000">
      <w:pPr>
        <w:ind/>
        <w:jc w:val="center"/>
        <w:rPr>
          <w:rFonts w:ascii="Monotype Corsiva" w:hAnsi="Monotype Corsiva"/>
          <w:b w:val="1"/>
          <w:color w:val="FF0000"/>
          <w:sz w:val="52"/>
        </w:rPr>
      </w:pPr>
      <w:r>
        <w:rPr>
          <w:rFonts w:ascii="Monotype Corsiva" w:hAnsi="Monotype Corsiva"/>
          <w:b w:val="1"/>
          <w:color w:val="FF0000"/>
          <w:sz w:val="52"/>
        </w:rPr>
        <w:drawing>
          <wp:inline>
            <wp:extent cx="3060065" cy="2075744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060065" cy="20757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0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«Мир, вероятно, спасти уже не удастся, </w:t>
      </w:r>
      <w:r>
        <w:rPr>
          <w:rFonts w:ascii="Times New Roman" w:hAnsi="Times New Roman"/>
          <w:sz w:val="24"/>
        </w:rPr>
        <w:t xml:space="preserve">   </w:t>
      </w:r>
    </w:p>
    <w:p w14:paraId="41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но отдельного человека всегда можно»</w:t>
      </w:r>
    </w:p>
    <w:p w14:paraId="42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>Иосиф Бро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ский</w:t>
      </w:r>
    </w:p>
    <w:p w14:paraId="43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4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5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6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7000000">
      <w:pPr>
        <w:spacing w:after="0"/>
        <w:ind/>
        <w:rPr>
          <w:rFonts w:ascii="Times New Roman" w:hAnsi="Times New Roman"/>
          <w:sz w:val="24"/>
        </w:rPr>
      </w:pPr>
    </w:p>
    <w:p w14:paraId="48000000"/>
    <w:sectPr>
      <w:pgSz w:h="11906" w:orient="landscape" w:w="16838"/>
      <w:pgMar w:bottom="426" w:footer="708" w:gutter="0" w:header="708" w:left="567" w:right="678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144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Intense Reference"/>
    <w:basedOn w:val="Style_8"/>
    <w:link w:val="Style_10_ch"/>
    <w:rPr>
      <w:b w:val="1"/>
      <w:smallCaps w:val="1"/>
      <w:color w:themeColor="accent1" w:val="4F81BD"/>
      <w:spacing w:val="5"/>
    </w:rPr>
  </w:style>
  <w:style w:styleId="Style_10_ch" w:type="character">
    <w:name w:val="Intense Reference"/>
    <w:basedOn w:val="Style_8_ch"/>
    <w:link w:val="Style_10"/>
    <w:rPr>
      <w:b w:val="1"/>
      <w:smallCaps w:val="1"/>
      <w:color w:themeColor="accent1" w:val="4F81BD"/>
      <w:spacing w:val="5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2024-02-08T06:57:34Z</dcterms:modified>
</cp:coreProperties>
</file>